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3C89" w14:textId="732E2D7E" w:rsidR="16974907" w:rsidRDefault="16974907" w:rsidP="16974907">
      <w:pPr>
        <w:spacing w:after="0" w:line="240" w:lineRule="auto"/>
        <w:rPr>
          <w:rFonts w:ascii="Arial" w:eastAsia="Arial" w:hAnsi="Arial" w:cs="Arial"/>
          <w:color w:val="000000" w:themeColor="text1"/>
        </w:rPr>
      </w:pPr>
      <w:r w:rsidRPr="16974907">
        <w:rPr>
          <w:rFonts w:ascii="Arial" w:eastAsia="Arial" w:hAnsi="Arial" w:cs="Arial"/>
          <w:color w:val="000000" w:themeColor="text1"/>
        </w:rPr>
        <w:t>Rt Hon Rishi Sunak MP</w:t>
      </w:r>
    </w:p>
    <w:p w14:paraId="7ECD6D18" w14:textId="4874995B" w:rsidR="16974907" w:rsidRDefault="16974907" w:rsidP="16974907">
      <w:pPr>
        <w:spacing w:after="0" w:line="240" w:lineRule="auto"/>
        <w:rPr>
          <w:rFonts w:ascii="Arial" w:eastAsia="Arial" w:hAnsi="Arial" w:cs="Arial"/>
          <w:color w:val="000000" w:themeColor="text1"/>
        </w:rPr>
      </w:pPr>
      <w:r w:rsidRPr="16974907">
        <w:rPr>
          <w:rFonts w:ascii="Arial" w:eastAsia="Arial" w:hAnsi="Arial" w:cs="Arial"/>
          <w:color w:val="000000" w:themeColor="text1"/>
        </w:rPr>
        <w:t>Chancellor of the Exchequer</w:t>
      </w:r>
    </w:p>
    <w:p w14:paraId="28E67624" w14:textId="28598370" w:rsidR="16974907" w:rsidRDefault="16974907" w:rsidP="16974907">
      <w:pPr>
        <w:spacing w:after="0" w:line="240" w:lineRule="auto"/>
        <w:rPr>
          <w:rFonts w:ascii="Arial" w:eastAsia="Arial" w:hAnsi="Arial" w:cs="Arial"/>
          <w:color w:val="000000" w:themeColor="text1"/>
        </w:rPr>
      </w:pPr>
      <w:r w:rsidRPr="16974907">
        <w:rPr>
          <w:rFonts w:ascii="Arial" w:eastAsia="Arial" w:hAnsi="Arial" w:cs="Arial"/>
          <w:color w:val="000000" w:themeColor="text1"/>
        </w:rPr>
        <w:t>HM Treasury</w:t>
      </w:r>
    </w:p>
    <w:p w14:paraId="0D605B8F" w14:textId="353058FC" w:rsidR="16974907" w:rsidRDefault="16974907" w:rsidP="16974907">
      <w:pPr>
        <w:spacing w:after="0" w:line="240" w:lineRule="auto"/>
        <w:rPr>
          <w:rFonts w:ascii="Arial" w:eastAsia="Arial" w:hAnsi="Arial" w:cs="Arial"/>
          <w:color w:val="000000" w:themeColor="text1"/>
        </w:rPr>
      </w:pPr>
      <w:r w:rsidRPr="16974907">
        <w:rPr>
          <w:rFonts w:ascii="Arial" w:eastAsia="Arial" w:hAnsi="Arial" w:cs="Arial"/>
          <w:color w:val="000000" w:themeColor="text1"/>
        </w:rPr>
        <w:t>1 Horse Guards Road</w:t>
      </w:r>
    </w:p>
    <w:p w14:paraId="51080B73" w14:textId="5AA58CC4" w:rsidR="16974907" w:rsidRDefault="16974907" w:rsidP="16974907">
      <w:pPr>
        <w:spacing w:after="0" w:line="240" w:lineRule="auto"/>
        <w:rPr>
          <w:rFonts w:ascii="Arial" w:eastAsia="Arial" w:hAnsi="Arial" w:cs="Arial"/>
          <w:color w:val="000000" w:themeColor="text1"/>
        </w:rPr>
      </w:pPr>
      <w:r w:rsidRPr="16974907">
        <w:rPr>
          <w:rFonts w:ascii="Arial" w:eastAsia="Arial" w:hAnsi="Arial" w:cs="Arial"/>
          <w:color w:val="000000" w:themeColor="text1"/>
        </w:rPr>
        <w:t>London</w:t>
      </w:r>
    </w:p>
    <w:p w14:paraId="459A3301" w14:textId="275D585C" w:rsidR="16974907" w:rsidRDefault="16974907" w:rsidP="16974907">
      <w:pPr>
        <w:spacing w:after="0" w:line="240" w:lineRule="auto"/>
        <w:rPr>
          <w:rFonts w:ascii="Arial" w:eastAsia="Arial" w:hAnsi="Arial" w:cs="Arial"/>
          <w:color w:val="000000" w:themeColor="text1"/>
        </w:rPr>
      </w:pPr>
      <w:r w:rsidRPr="16974907">
        <w:rPr>
          <w:rFonts w:ascii="Arial" w:eastAsia="Arial" w:hAnsi="Arial" w:cs="Arial"/>
          <w:color w:val="000000" w:themeColor="text1"/>
        </w:rPr>
        <w:t>SW1A 2HQ</w:t>
      </w:r>
    </w:p>
    <w:p w14:paraId="4534ED13" w14:textId="460367AD" w:rsidR="16974907" w:rsidRDefault="16974907" w:rsidP="16974907">
      <w:pPr>
        <w:spacing w:after="0" w:line="240" w:lineRule="auto"/>
        <w:rPr>
          <w:rFonts w:ascii="Arial" w:eastAsia="Arial" w:hAnsi="Arial" w:cs="Arial"/>
          <w:color w:val="000000" w:themeColor="text1"/>
        </w:rPr>
      </w:pPr>
    </w:p>
    <w:p w14:paraId="6174C2EB" w14:textId="0AF2D541" w:rsidR="16974907" w:rsidRDefault="16974907" w:rsidP="16974907">
      <w:pPr>
        <w:spacing w:after="0" w:line="240" w:lineRule="auto"/>
        <w:rPr>
          <w:rFonts w:ascii="Arial" w:eastAsia="Arial" w:hAnsi="Arial" w:cs="Arial"/>
          <w:color w:val="000000" w:themeColor="text1"/>
        </w:rPr>
      </w:pPr>
      <w:r w:rsidRPr="16974907">
        <w:rPr>
          <w:rFonts w:ascii="Arial" w:eastAsia="Arial" w:hAnsi="Arial" w:cs="Arial"/>
          <w:color w:val="000000" w:themeColor="text1"/>
        </w:rPr>
        <w:t>23 June 2022</w:t>
      </w:r>
    </w:p>
    <w:p w14:paraId="244BC6C6" w14:textId="22020379" w:rsidR="16974907" w:rsidRDefault="16974907" w:rsidP="16974907">
      <w:pPr>
        <w:spacing w:after="0" w:line="240" w:lineRule="auto"/>
        <w:rPr>
          <w:rFonts w:ascii="Arial" w:eastAsia="Arial" w:hAnsi="Arial" w:cs="Arial"/>
        </w:rPr>
      </w:pPr>
    </w:p>
    <w:p w14:paraId="49D204FF" w14:textId="140ABD69" w:rsidR="16974907" w:rsidRDefault="16974907" w:rsidP="16974907">
      <w:pPr>
        <w:spacing w:after="0" w:line="240" w:lineRule="auto"/>
        <w:rPr>
          <w:rFonts w:ascii="Arial" w:eastAsia="Arial" w:hAnsi="Arial" w:cs="Arial"/>
        </w:rPr>
      </w:pPr>
    </w:p>
    <w:p w14:paraId="26CCEC86" w14:textId="2B125B7E" w:rsidR="3334935C" w:rsidRDefault="3334935C" w:rsidP="16974907">
      <w:pPr>
        <w:spacing w:after="0" w:line="240" w:lineRule="auto"/>
        <w:rPr>
          <w:rFonts w:ascii="Arial" w:eastAsia="Arial" w:hAnsi="Arial" w:cs="Arial"/>
        </w:rPr>
      </w:pPr>
      <w:r w:rsidRPr="16974907">
        <w:rPr>
          <w:rFonts w:ascii="Arial" w:eastAsia="Arial" w:hAnsi="Arial" w:cs="Arial"/>
        </w:rPr>
        <w:t>Dear Rishi Sunak,</w:t>
      </w:r>
      <w:r>
        <w:br/>
      </w:r>
    </w:p>
    <w:p w14:paraId="46074B9F" w14:textId="6F6A5318" w:rsidR="3334935C" w:rsidRDefault="3334935C" w:rsidP="16974907">
      <w:pPr>
        <w:spacing w:after="0" w:line="240" w:lineRule="auto"/>
        <w:rPr>
          <w:rFonts w:ascii="Arial" w:eastAsia="Arial" w:hAnsi="Arial" w:cs="Arial"/>
          <w:b/>
          <w:bCs/>
        </w:rPr>
      </w:pPr>
      <w:r w:rsidRPr="16974907">
        <w:rPr>
          <w:rFonts w:ascii="Arial" w:eastAsia="Arial" w:hAnsi="Arial" w:cs="Arial"/>
          <w:b/>
          <w:bCs/>
        </w:rPr>
        <w:t>Raise the benefit cap threshold in line with inflation</w:t>
      </w:r>
    </w:p>
    <w:p w14:paraId="100A8102" w14:textId="0AFD40DB" w:rsidR="16974907" w:rsidRDefault="16974907" w:rsidP="16974907">
      <w:pPr>
        <w:spacing w:after="0" w:line="240" w:lineRule="auto"/>
        <w:rPr>
          <w:rFonts w:ascii="Arial" w:eastAsia="Arial" w:hAnsi="Arial" w:cs="Arial"/>
          <w:b/>
          <w:bCs/>
        </w:rPr>
      </w:pPr>
    </w:p>
    <w:p w14:paraId="645A72D1" w14:textId="22427F7E" w:rsidR="717A5B3D" w:rsidRDefault="717A5B3D" w:rsidP="16974907">
      <w:pPr>
        <w:spacing w:after="0" w:line="240" w:lineRule="auto"/>
        <w:rPr>
          <w:rFonts w:ascii="Arial" w:eastAsia="Arial" w:hAnsi="Arial" w:cs="Arial"/>
        </w:rPr>
      </w:pPr>
      <w:r w:rsidRPr="16974907">
        <w:rPr>
          <w:rFonts w:ascii="Arial" w:eastAsia="Arial" w:hAnsi="Arial" w:cs="Arial"/>
        </w:rPr>
        <w:t>The impacts of the rising cost of living are being felt right now in almost every household across the UK. While your commitment to uprate benefits in line with inflation in the next financial year will not fully alleviate the financial hardship felt by millions, it will provide breathing space for families struggling to stay afloat and is something that we welcome.</w:t>
      </w:r>
    </w:p>
    <w:p w14:paraId="23D1F21C" w14:textId="69EDC59F" w:rsidR="16974907" w:rsidRDefault="16974907" w:rsidP="16974907">
      <w:pPr>
        <w:spacing w:after="0" w:line="240" w:lineRule="auto"/>
        <w:rPr>
          <w:rFonts w:ascii="Arial" w:eastAsia="Arial" w:hAnsi="Arial" w:cs="Arial"/>
        </w:rPr>
      </w:pPr>
    </w:p>
    <w:p w14:paraId="1720493F" w14:textId="2E1323B1" w:rsidR="3334935C" w:rsidRDefault="3334935C" w:rsidP="16974907">
      <w:pPr>
        <w:spacing w:after="0" w:line="240" w:lineRule="auto"/>
        <w:rPr>
          <w:rFonts w:ascii="Arial" w:eastAsia="Arial" w:hAnsi="Arial" w:cs="Arial"/>
        </w:rPr>
      </w:pPr>
      <w:r w:rsidRPr="16974907">
        <w:rPr>
          <w:rFonts w:ascii="Arial" w:eastAsia="Arial" w:hAnsi="Arial" w:cs="Arial"/>
        </w:rPr>
        <w:t xml:space="preserve">People subject to the benefit cap, however, will not see their incomes rise at all next year, meaning more than 120,000 households will lose out on the uprating. The total amount of income from benefits a capped household can receive has not increased at all since the current rate of £20,000 (for families outside London) came into effect in 2016. </w:t>
      </w:r>
    </w:p>
    <w:p w14:paraId="43A7495B" w14:textId="465606CF" w:rsidR="16974907" w:rsidRDefault="16974907" w:rsidP="16974907">
      <w:pPr>
        <w:spacing w:after="0" w:line="240" w:lineRule="auto"/>
        <w:rPr>
          <w:rFonts w:ascii="Arial" w:eastAsia="Arial" w:hAnsi="Arial" w:cs="Arial"/>
        </w:rPr>
      </w:pPr>
    </w:p>
    <w:p w14:paraId="1FD0A014" w14:textId="1EBB1F2E" w:rsidR="3334935C" w:rsidRDefault="3334935C" w:rsidP="16974907">
      <w:pPr>
        <w:spacing w:after="0" w:line="240" w:lineRule="auto"/>
        <w:rPr>
          <w:rFonts w:ascii="Arial" w:eastAsia="Arial" w:hAnsi="Arial" w:cs="Arial"/>
        </w:rPr>
      </w:pPr>
      <w:r w:rsidRPr="16974907">
        <w:rPr>
          <w:rFonts w:ascii="Arial" w:eastAsia="Arial" w:hAnsi="Arial" w:cs="Arial"/>
        </w:rPr>
        <w:t xml:space="preserve">At a time when essential bills – like gas, electricity and food – are soaring, it cannot be right that some of the most vulnerable families in the country – including single-parent families and families with young children – are finding themselves pulled into even deeper poverty, unable to afford to buy even basic essentials. </w:t>
      </w:r>
    </w:p>
    <w:p w14:paraId="41200853" w14:textId="3995DE10" w:rsidR="16974907" w:rsidRDefault="16974907" w:rsidP="16974907">
      <w:pPr>
        <w:spacing w:after="0" w:line="240" w:lineRule="auto"/>
        <w:rPr>
          <w:rFonts w:ascii="Arial" w:eastAsia="Arial" w:hAnsi="Arial" w:cs="Arial"/>
        </w:rPr>
      </w:pPr>
    </w:p>
    <w:p w14:paraId="4023F92B" w14:textId="64B99A4A" w:rsidR="3334935C" w:rsidRDefault="3334935C" w:rsidP="16974907">
      <w:pPr>
        <w:spacing w:after="0" w:line="240" w:lineRule="auto"/>
        <w:rPr>
          <w:rFonts w:ascii="Arial" w:eastAsia="Arial" w:hAnsi="Arial" w:cs="Arial"/>
        </w:rPr>
      </w:pPr>
      <w:r w:rsidRPr="16974907">
        <w:rPr>
          <w:rFonts w:ascii="Arial" w:eastAsia="Arial" w:hAnsi="Arial" w:cs="Arial"/>
        </w:rPr>
        <w:t>By increasing benefits such as Universal Credit in line with inflation, the UK Government has rightly recognised the need to ensure that social security payments at least keep pace with the growing financial pressures families face. But people living in poverty as a result of the cap will be disproportionately affected by rising inflation. There is simply, therefore, no moral justification for excluding capped households from benefit uprating; it is a decision that will serve only to lock them ever tighter into poverty.</w:t>
      </w:r>
    </w:p>
    <w:p w14:paraId="70800BE2" w14:textId="2D703145" w:rsidR="16974907" w:rsidRDefault="16974907" w:rsidP="16974907">
      <w:pPr>
        <w:spacing w:after="0" w:line="240" w:lineRule="auto"/>
        <w:rPr>
          <w:rFonts w:ascii="Arial" w:eastAsia="Arial" w:hAnsi="Arial" w:cs="Arial"/>
        </w:rPr>
      </w:pPr>
    </w:p>
    <w:p w14:paraId="7ADBBC15" w14:textId="1C56B0FE" w:rsidR="3334935C" w:rsidRDefault="3334935C" w:rsidP="16974907">
      <w:pPr>
        <w:spacing w:after="0" w:line="240" w:lineRule="auto"/>
        <w:rPr>
          <w:rFonts w:ascii="Arial" w:eastAsia="Arial" w:hAnsi="Arial" w:cs="Arial"/>
        </w:rPr>
      </w:pPr>
      <w:r w:rsidRPr="16974907">
        <w:rPr>
          <w:rFonts w:ascii="Arial" w:eastAsia="Arial" w:hAnsi="Arial" w:cs="Arial"/>
        </w:rPr>
        <w:t xml:space="preserve">Even before the cost-of-living crisis hit, evidence showed that the cap was causing widespread harm and hardship. A 2022 </w:t>
      </w:r>
      <w:hyperlink r:id="rId9">
        <w:r w:rsidRPr="16974907">
          <w:rPr>
            <w:rStyle w:val="Hyperlink"/>
            <w:rFonts w:ascii="Arial" w:eastAsia="Arial" w:hAnsi="Arial" w:cs="Arial"/>
          </w:rPr>
          <w:t>survey</w:t>
        </w:r>
      </w:hyperlink>
      <w:r w:rsidRPr="16974907">
        <w:rPr>
          <w:rFonts w:ascii="Arial" w:eastAsia="Arial" w:hAnsi="Arial" w:cs="Arial"/>
        </w:rPr>
        <w:t xml:space="preserve"> conducted by the Poverty Alliance found that, in a normal month, a majority of respondents did not have enough money to cover basics like rent, utilities and food. Respondents were also regularly forced use food banks, borrow money from friends and family, or take out pay-day-loans. Now, the rising cost of living is exacerbating the poverty experienced by capped households. </w:t>
      </w:r>
    </w:p>
    <w:p w14:paraId="45010A6C" w14:textId="24E7BC65" w:rsidR="16974907" w:rsidRDefault="16974907" w:rsidP="16974907">
      <w:pPr>
        <w:spacing w:after="0" w:line="240" w:lineRule="auto"/>
        <w:rPr>
          <w:rFonts w:ascii="Arial" w:eastAsia="Arial" w:hAnsi="Arial" w:cs="Arial"/>
        </w:rPr>
      </w:pPr>
    </w:p>
    <w:p w14:paraId="25C2B7F2" w14:textId="356EE92A" w:rsidR="3334935C" w:rsidRDefault="3334935C" w:rsidP="16974907">
      <w:pPr>
        <w:spacing w:after="0" w:line="240" w:lineRule="auto"/>
        <w:rPr>
          <w:rFonts w:ascii="Arial" w:eastAsia="Arial" w:hAnsi="Arial" w:cs="Arial"/>
          <w:color w:val="000000" w:themeColor="text1"/>
        </w:rPr>
      </w:pPr>
      <w:r w:rsidRPr="16974907">
        <w:rPr>
          <w:rFonts w:ascii="Arial" w:eastAsia="Arial" w:hAnsi="Arial" w:cs="Arial"/>
        </w:rPr>
        <w:t>By increasing the benefit cap limit in line with inflation, at the same rate as other benefits, thousands of households could be protected from the worst impacts of the crisis. I therefore urge you to prioritise reconsidering the decision not to raise the cap and commit to doing so ahead of the next financial year.</w:t>
      </w:r>
      <w:r w:rsidRPr="16974907">
        <w:rPr>
          <w:rFonts w:ascii="Arial" w:eastAsia="Arial" w:hAnsi="Arial" w:cs="Arial"/>
          <w:color w:val="000000" w:themeColor="text1"/>
        </w:rPr>
        <w:t xml:space="preserve"> </w:t>
      </w:r>
    </w:p>
    <w:p w14:paraId="1DD3812E" w14:textId="72803007" w:rsidR="16974907" w:rsidRDefault="16974907" w:rsidP="16974907">
      <w:pPr>
        <w:spacing w:after="0" w:line="240" w:lineRule="auto"/>
        <w:rPr>
          <w:rFonts w:ascii="Arial" w:eastAsia="Arial" w:hAnsi="Arial" w:cs="Arial"/>
          <w:color w:val="000000" w:themeColor="text1"/>
        </w:rPr>
      </w:pPr>
    </w:p>
    <w:p w14:paraId="02E040E1" w14:textId="6D7C63EC" w:rsidR="16974907" w:rsidRDefault="16974907" w:rsidP="16974907">
      <w:pPr>
        <w:spacing w:after="0" w:line="240" w:lineRule="auto"/>
        <w:rPr>
          <w:rFonts w:ascii="Arial" w:eastAsia="Arial" w:hAnsi="Arial" w:cs="Arial"/>
        </w:rPr>
      </w:pPr>
      <w:r w:rsidRPr="16974907">
        <w:rPr>
          <w:rFonts w:ascii="Arial" w:eastAsia="Arial" w:hAnsi="Arial" w:cs="Arial"/>
        </w:rPr>
        <w:t>Even better than an uplift, we urge you to find the courage and compassion to scrap the benefit cap altogether. Doing so would immediately lift 50,000 children out of poverty and allow people to get the social security payments they out to be entitled to.</w:t>
      </w:r>
    </w:p>
    <w:p w14:paraId="5624E404" w14:textId="630AFF29" w:rsidR="16974907" w:rsidRDefault="16974907" w:rsidP="16974907">
      <w:pPr>
        <w:spacing w:after="0" w:line="240" w:lineRule="auto"/>
        <w:rPr>
          <w:rFonts w:ascii="Arial" w:eastAsia="Arial" w:hAnsi="Arial" w:cs="Arial"/>
        </w:rPr>
      </w:pPr>
    </w:p>
    <w:p w14:paraId="69DE39E4" w14:textId="2536ABDF" w:rsidR="717A5B3D" w:rsidRDefault="717A5B3D" w:rsidP="16974907">
      <w:pPr>
        <w:spacing w:after="0" w:line="240" w:lineRule="auto"/>
        <w:rPr>
          <w:rFonts w:ascii="Arial" w:eastAsia="Arial" w:hAnsi="Arial" w:cs="Arial"/>
        </w:rPr>
      </w:pPr>
      <w:r w:rsidRPr="16974907">
        <w:rPr>
          <w:rFonts w:ascii="Arial" w:eastAsia="Arial" w:hAnsi="Arial" w:cs="Arial"/>
        </w:rPr>
        <w:t xml:space="preserve">Yours sincerely, </w:t>
      </w:r>
    </w:p>
    <w:p w14:paraId="3CB6AB6E" w14:textId="6D6CE316" w:rsidR="3334935C" w:rsidRDefault="3334935C" w:rsidP="16974907">
      <w:pPr>
        <w:spacing w:after="0" w:line="240" w:lineRule="auto"/>
        <w:rPr>
          <w:rFonts w:ascii="Arial" w:eastAsia="Arial" w:hAnsi="Arial" w:cs="Arial"/>
        </w:rPr>
      </w:pPr>
    </w:p>
    <w:p w14:paraId="08A3CD99" w14:textId="144225C4" w:rsidR="16974907" w:rsidRDefault="16974907" w:rsidP="16974907">
      <w:pPr>
        <w:spacing w:after="0" w:line="240" w:lineRule="auto"/>
        <w:rPr>
          <w:rFonts w:ascii="Arial" w:eastAsia="Arial" w:hAnsi="Arial" w:cs="Arial"/>
        </w:rPr>
      </w:pPr>
    </w:p>
    <w:p w14:paraId="4B2FCC37" w14:textId="57F0BEF3" w:rsidR="16974907" w:rsidRDefault="16974907" w:rsidP="16974907">
      <w:pPr>
        <w:spacing w:after="0" w:line="240" w:lineRule="auto"/>
        <w:rPr>
          <w:rFonts w:ascii="Arial" w:eastAsia="Arial" w:hAnsi="Arial" w:cs="Arial"/>
        </w:rPr>
      </w:pPr>
    </w:p>
    <w:p w14:paraId="65D235C9" w14:textId="7037CB17" w:rsidR="16974907" w:rsidRDefault="16974907" w:rsidP="16974907">
      <w:pPr>
        <w:spacing w:after="0" w:line="240" w:lineRule="auto"/>
        <w:rPr>
          <w:rFonts w:ascii="Arial" w:eastAsia="Arial" w:hAnsi="Arial" w:cs="Arial"/>
        </w:rPr>
      </w:pPr>
    </w:p>
    <w:p w14:paraId="5154B00C" w14:textId="3E749AF0" w:rsidR="16974907" w:rsidRDefault="16974907" w:rsidP="16974907">
      <w:pPr>
        <w:spacing w:after="0" w:line="240" w:lineRule="auto"/>
        <w:rPr>
          <w:rFonts w:ascii="Arial" w:eastAsia="Arial" w:hAnsi="Arial" w:cs="Arial"/>
        </w:rPr>
      </w:pPr>
    </w:p>
    <w:p w14:paraId="10017BD3" w14:textId="12F3BE9E" w:rsidR="717A5B3D" w:rsidRDefault="717A5B3D" w:rsidP="16974907">
      <w:pPr>
        <w:spacing w:after="0" w:line="240" w:lineRule="auto"/>
        <w:rPr>
          <w:rFonts w:ascii="Arial" w:eastAsia="Arial" w:hAnsi="Arial" w:cs="Arial"/>
        </w:rPr>
      </w:pPr>
      <w:r w:rsidRPr="16974907">
        <w:rPr>
          <w:rFonts w:ascii="Arial" w:eastAsia="Arial" w:hAnsi="Arial" w:cs="Arial"/>
        </w:rPr>
        <w:t xml:space="preserve">Peter Kelly, </w:t>
      </w:r>
      <w:r>
        <w:br/>
      </w:r>
      <w:r w:rsidRPr="16974907">
        <w:rPr>
          <w:rFonts w:ascii="Arial" w:eastAsia="Arial" w:hAnsi="Arial" w:cs="Arial"/>
        </w:rPr>
        <w:t>Director, Poverty Alliance</w:t>
      </w:r>
    </w:p>
    <w:sectPr w:rsidR="717A5B3D">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7FF3" w14:textId="77777777" w:rsidR="00D264E5" w:rsidRDefault="00D264E5">
      <w:pPr>
        <w:spacing w:after="0" w:line="240" w:lineRule="auto"/>
      </w:pPr>
      <w:r>
        <w:separator/>
      </w:r>
    </w:p>
  </w:endnote>
  <w:endnote w:type="continuationSeparator" w:id="0">
    <w:p w14:paraId="3BC4F69A" w14:textId="77777777" w:rsidR="00D264E5" w:rsidRDefault="00D2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6974907" w14:paraId="797EA972" w14:textId="77777777" w:rsidTr="16974907">
      <w:tc>
        <w:tcPr>
          <w:tcW w:w="3005" w:type="dxa"/>
        </w:tcPr>
        <w:p w14:paraId="282B31ED" w14:textId="57A8590E" w:rsidR="16974907" w:rsidRDefault="16974907" w:rsidP="16974907">
          <w:pPr>
            <w:pStyle w:val="Header"/>
            <w:ind w:left="-115"/>
          </w:pPr>
        </w:p>
      </w:tc>
      <w:tc>
        <w:tcPr>
          <w:tcW w:w="3005" w:type="dxa"/>
        </w:tcPr>
        <w:p w14:paraId="775E4248" w14:textId="30AAC78A" w:rsidR="16974907" w:rsidRDefault="16974907" w:rsidP="16974907">
          <w:pPr>
            <w:pStyle w:val="Header"/>
            <w:jc w:val="center"/>
          </w:pPr>
        </w:p>
      </w:tc>
      <w:tc>
        <w:tcPr>
          <w:tcW w:w="3005" w:type="dxa"/>
        </w:tcPr>
        <w:p w14:paraId="65A0FE11" w14:textId="536928D6" w:rsidR="16974907" w:rsidRDefault="16974907" w:rsidP="16974907">
          <w:pPr>
            <w:pStyle w:val="Header"/>
            <w:ind w:right="-115"/>
            <w:jc w:val="right"/>
          </w:pPr>
        </w:p>
      </w:tc>
    </w:tr>
  </w:tbl>
  <w:p w14:paraId="3DC88428" w14:textId="3DC0F8FB" w:rsidR="16974907" w:rsidRDefault="16974907" w:rsidP="16974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9482" w14:textId="77777777" w:rsidR="00D264E5" w:rsidRDefault="00D264E5">
      <w:pPr>
        <w:spacing w:after="0" w:line="240" w:lineRule="auto"/>
      </w:pPr>
      <w:r>
        <w:separator/>
      </w:r>
    </w:p>
  </w:footnote>
  <w:footnote w:type="continuationSeparator" w:id="0">
    <w:p w14:paraId="0931910B" w14:textId="77777777" w:rsidR="00D264E5" w:rsidRDefault="00D2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6974907" w14:paraId="1CE8EC6A" w14:textId="77777777" w:rsidTr="16974907">
      <w:tc>
        <w:tcPr>
          <w:tcW w:w="3005" w:type="dxa"/>
        </w:tcPr>
        <w:p w14:paraId="10AE3514" w14:textId="1BD1CF2F" w:rsidR="16974907" w:rsidRDefault="16974907" w:rsidP="16974907">
          <w:pPr>
            <w:pStyle w:val="Header"/>
            <w:ind w:left="-115"/>
          </w:pPr>
        </w:p>
      </w:tc>
      <w:tc>
        <w:tcPr>
          <w:tcW w:w="3005" w:type="dxa"/>
        </w:tcPr>
        <w:p w14:paraId="6418736D" w14:textId="0E19BBAF" w:rsidR="16974907" w:rsidRDefault="16974907" w:rsidP="16974907">
          <w:pPr>
            <w:pStyle w:val="Header"/>
            <w:jc w:val="center"/>
          </w:pPr>
          <w:r>
            <w:br/>
          </w:r>
        </w:p>
      </w:tc>
      <w:tc>
        <w:tcPr>
          <w:tcW w:w="3005" w:type="dxa"/>
        </w:tcPr>
        <w:p w14:paraId="1C45AA63" w14:textId="679FD545" w:rsidR="16974907" w:rsidRDefault="16974907" w:rsidP="16974907">
          <w:pPr>
            <w:pStyle w:val="Header"/>
            <w:ind w:right="-115"/>
            <w:jc w:val="right"/>
          </w:pPr>
          <w:r>
            <w:rPr>
              <w:noProof/>
            </w:rPr>
            <w:drawing>
              <wp:inline distT="0" distB="0" distL="0" distR="0" wp14:anchorId="31BDF0E9" wp14:editId="4AF8FC94">
                <wp:extent cx="1685925" cy="704850"/>
                <wp:effectExtent l="0" t="0" r="0" b="0"/>
                <wp:docPr id="1666302987" name="Picture 166630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704850"/>
                        </a:xfrm>
                        <a:prstGeom prst="rect">
                          <a:avLst/>
                        </a:prstGeom>
                      </pic:spPr>
                    </pic:pic>
                  </a:graphicData>
                </a:graphic>
              </wp:inline>
            </w:drawing>
          </w:r>
          <w:r>
            <w:br/>
          </w:r>
        </w:p>
        <w:p w14:paraId="67FC2C63" w14:textId="3B70E185" w:rsidR="16974907" w:rsidRDefault="16974907" w:rsidP="16974907">
          <w:pPr>
            <w:pStyle w:val="Header"/>
            <w:ind w:right="-115"/>
            <w:jc w:val="right"/>
          </w:pPr>
          <w:r>
            <w:rPr>
              <w:noProof/>
            </w:rPr>
            <w:drawing>
              <wp:inline distT="0" distB="0" distL="0" distR="0" wp14:anchorId="0A009C4B" wp14:editId="37F3510B">
                <wp:extent cx="1762125" cy="714375"/>
                <wp:effectExtent l="0" t="0" r="0" b="0"/>
                <wp:docPr id="15444036" name="Picture 1544403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62125" cy="714375"/>
                        </a:xfrm>
                        <a:prstGeom prst="rect">
                          <a:avLst/>
                        </a:prstGeom>
                      </pic:spPr>
                    </pic:pic>
                  </a:graphicData>
                </a:graphic>
              </wp:inline>
            </w:drawing>
          </w:r>
        </w:p>
      </w:tc>
    </w:tr>
  </w:tbl>
  <w:p w14:paraId="52A2DC66" w14:textId="1493F56F" w:rsidR="16974907" w:rsidRDefault="16974907" w:rsidP="169749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A88165"/>
    <w:rsid w:val="00475BFC"/>
    <w:rsid w:val="00D264E5"/>
    <w:rsid w:val="00F5045A"/>
    <w:rsid w:val="00F6178E"/>
    <w:rsid w:val="020F9FE2"/>
    <w:rsid w:val="0275E922"/>
    <w:rsid w:val="02A59882"/>
    <w:rsid w:val="03343CEF"/>
    <w:rsid w:val="043CF09D"/>
    <w:rsid w:val="08268F29"/>
    <w:rsid w:val="0B86CCB7"/>
    <w:rsid w:val="0B9A329D"/>
    <w:rsid w:val="0DA88165"/>
    <w:rsid w:val="0DB1E7CB"/>
    <w:rsid w:val="0E34DAA5"/>
    <w:rsid w:val="0EBE6D79"/>
    <w:rsid w:val="0FC8BD80"/>
    <w:rsid w:val="10A35816"/>
    <w:rsid w:val="1443DD61"/>
    <w:rsid w:val="154F41F4"/>
    <w:rsid w:val="15F6D24E"/>
    <w:rsid w:val="16974907"/>
    <w:rsid w:val="17D3CF65"/>
    <w:rsid w:val="196F9FC6"/>
    <w:rsid w:val="19E070DA"/>
    <w:rsid w:val="1B135DAD"/>
    <w:rsid w:val="1BE530C6"/>
    <w:rsid w:val="1C5063A9"/>
    <w:rsid w:val="1DCBDD95"/>
    <w:rsid w:val="1DF7718F"/>
    <w:rsid w:val="1ED49143"/>
    <w:rsid w:val="1EEFE4AF"/>
    <w:rsid w:val="1FE6CED0"/>
    <w:rsid w:val="20D2A43D"/>
    <w:rsid w:val="216B853D"/>
    <w:rsid w:val="21829F31"/>
    <w:rsid w:val="23B75092"/>
    <w:rsid w:val="254BC04D"/>
    <w:rsid w:val="29CBE536"/>
    <w:rsid w:val="2ADB7B0A"/>
    <w:rsid w:val="2CAF41D8"/>
    <w:rsid w:val="2D412209"/>
    <w:rsid w:val="2E1D6F6A"/>
    <w:rsid w:val="308E72F4"/>
    <w:rsid w:val="3135E8EA"/>
    <w:rsid w:val="31F5C887"/>
    <w:rsid w:val="32735D91"/>
    <w:rsid w:val="3334935C"/>
    <w:rsid w:val="33900D18"/>
    <w:rsid w:val="33B0638D"/>
    <w:rsid w:val="34668A6F"/>
    <w:rsid w:val="356944BD"/>
    <w:rsid w:val="36095A0D"/>
    <w:rsid w:val="363C7EAD"/>
    <w:rsid w:val="372DA657"/>
    <w:rsid w:val="384E2625"/>
    <w:rsid w:val="3AC445DE"/>
    <w:rsid w:val="3B0FEFD0"/>
    <w:rsid w:val="3BFBC53D"/>
    <w:rsid w:val="3C789B91"/>
    <w:rsid w:val="3CAF3865"/>
    <w:rsid w:val="4122A69A"/>
    <w:rsid w:val="412BE51A"/>
    <w:rsid w:val="4272F447"/>
    <w:rsid w:val="45F617BD"/>
    <w:rsid w:val="461BD899"/>
    <w:rsid w:val="48E78808"/>
    <w:rsid w:val="4992ADD3"/>
    <w:rsid w:val="4A835869"/>
    <w:rsid w:val="4A949340"/>
    <w:rsid w:val="4C655941"/>
    <w:rsid w:val="4E0824A6"/>
    <w:rsid w:val="4E1954E5"/>
    <w:rsid w:val="4E327D42"/>
    <w:rsid w:val="4EA6CE98"/>
    <w:rsid w:val="4F4BB4D8"/>
    <w:rsid w:val="4F56C98C"/>
    <w:rsid w:val="50AB8287"/>
    <w:rsid w:val="513FC568"/>
    <w:rsid w:val="52BB7268"/>
    <w:rsid w:val="534072B0"/>
    <w:rsid w:val="55F3132A"/>
    <w:rsid w:val="5658087E"/>
    <w:rsid w:val="5746D90B"/>
    <w:rsid w:val="574AC17D"/>
    <w:rsid w:val="57879910"/>
    <w:rsid w:val="57F35BCB"/>
    <w:rsid w:val="5C1E32A0"/>
    <w:rsid w:val="5C354C94"/>
    <w:rsid w:val="5D763B02"/>
    <w:rsid w:val="5DB2A25B"/>
    <w:rsid w:val="61E566B6"/>
    <w:rsid w:val="625687AB"/>
    <w:rsid w:val="657954C9"/>
    <w:rsid w:val="65927D26"/>
    <w:rsid w:val="66B6C970"/>
    <w:rsid w:val="68B0F58B"/>
    <w:rsid w:val="69EE6A32"/>
    <w:rsid w:val="6ACC4FF6"/>
    <w:rsid w:val="6BE19710"/>
    <w:rsid w:val="6BE8964D"/>
    <w:rsid w:val="6C01BEAA"/>
    <w:rsid w:val="6C682057"/>
    <w:rsid w:val="6CC3BDC3"/>
    <w:rsid w:val="6D53130E"/>
    <w:rsid w:val="6D9BA165"/>
    <w:rsid w:val="6E03F0B8"/>
    <w:rsid w:val="705DABB6"/>
    <w:rsid w:val="71498123"/>
    <w:rsid w:val="717A5B3D"/>
    <w:rsid w:val="71DE79B1"/>
    <w:rsid w:val="724E9518"/>
    <w:rsid w:val="73F3A832"/>
    <w:rsid w:val="743FF52F"/>
    <w:rsid w:val="75E4302A"/>
    <w:rsid w:val="75EA7B49"/>
    <w:rsid w:val="76EAB3B6"/>
    <w:rsid w:val="78FA3DF5"/>
    <w:rsid w:val="79B6878F"/>
    <w:rsid w:val="7A960E56"/>
    <w:rsid w:val="7BA05E5D"/>
    <w:rsid w:val="7C168C46"/>
    <w:rsid w:val="7CFF3A85"/>
    <w:rsid w:val="7D71245E"/>
    <w:rsid w:val="7E668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8165"/>
  <w15:chartTrackingRefBased/>
  <w15:docId w15:val="{B877B9E6-82F0-487B-8891-376D9FED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overtyalliance.org/wp-content/uploads/2022/01/Scrap-the-cap-briefing-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 xmlns="a4195a7f-e206-4473-ac50-fa5963a6f1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1D1304072F6B4EAEFC27F4567B069A" ma:contentTypeVersion="14" ma:contentTypeDescription="Create a new document." ma:contentTypeScope="" ma:versionID="8848af86e198cb2bc891bcfdfac5552a">
  <xsd:schema xmlns:xsd="http://www.w3.org/2001/XMLSchema" xmlns:xs="http://www.w3.org/2001/XMLSchema" xmlns:p="http://schemas.microsoft.com/office/2006/metadata/properties" xmlns:ns2="a4195a7f-e206-4473-ac50-fa5963a6f1ed" xmlns:ns3="0a66069d-93c9-4f5d-9a38-e0a8c25ec94f" targetNamespace="http://schemas.microsoft.com/office/2006/metadata/properties" ma:root="true" ma:fieldsID="da063a39694c3b6b054155e1af6320d8" ns2:_="" ns3:_="">
    <xsd:import namespace="a4195a7f-e206-4473-ac50-fa5963a6f1ed"/>
    <xsd:import namespace="0a66069d-93c9-4f5d-9a38-e0a8c25ec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5a7f-e206-4473-ac50-fa5963a6f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66069d-93c9-4f5d-9a38-e0a8c25ec9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04A44-B8B7-4ABC-8442-E4CE3CCE4C3E}">
  <ds:schemaRefs>
    <ds:schemaRef ds:uri="http://schemas.microsoft.com/sharepoint/v3/contenttype/forms"/>
  </ds:schemaRefs>
</ds:datastoreItem>
</file>

<file path=customXml/itemProps2.xml><?xml version="1.0" encoding="utf-8"?>
<ds:datastoreItem xmlns:ds="http://schemas.openxmlformats.org/officeDocument/2006/customXml" ds:itemID="{4AD8C306-3A8B-4EEC-A3BD-26F9237A432A}">
  <ds:schemaRefs>
    <ds:schemaRef ds:uri="http://schemas.microsoft.com/office/2006/metadata/properties"/>
    <ds:schemaRef ds:uri="http://schemas.microsoft.com/office/infopath/2007/PartnerControls"/>
    <ds:schemaRef ds:uri="a4195a7f-e206-4473-ac50-fa5963a6f1ed"/>
  </ds:schemaRefs>
</ds:datastoreItem>
</file>

<file path=customXml/itemProps3.xml><?xml version="1.0" encoding="utf-8"?>
<ds:datastoreItem xmlns:ds="http://schemas.openxmlformats.org/officeDocument/2006/customXml" ds:itemID="{B0371AEA-0152-4676-88B9-9382FB656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5a7f-e206-4473-ac50-fa5963a6f1ed"/>
    <ds:schemaRef ds:uri="0a66069d-93c9-4f5d-9a38-e0a8c25ec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Murning</dc:creator>
  <cp:keywords/>
  <dc:description/>
  <cp:lastModifiedBy>Neil Cowan</cp:lastModifiedBy>
  <cp:revision>2</cp:revision>
  <dcterms:created xsi:type="dcterms:W3CDTF">2022-06-23T07:52:00Z</dcterms:created>
  <dcterms:modified xsi:type="dcterms:W3CDTF">2022-06-23T07:52:00Z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0x0101008A1D1304072F6B4EAEFC27F4567B069A</vt:lpwstr>
  </property>
</Properties>
</file>